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51" w:rsidRPr="007B5751" w:rsidRDefault="007B5751" w:rsidP="007B5751">
      <w:pPr>
        <w:spacing w:line="240" w:lineRule="auto"/>
        <w:rPr>
          <w:rFonts w:ascii="Arial" w:hAnsi="Arial" w:cs="Arial"/>
          <w:sz w:val="24"/>
          <w:szCs w:val="24"/>
        </w:rPr>
      </w:pPr>
    </w:p>
    <w:p w:rsidR="007B5751" w:rsidRPr="007B5751" w:rsidRDefault="00EC1AF8" w:rsidP="007B5751">
      <w:pPr>
        <w:spacing w:line="240" w:lineRule="auto"/>
        <w:rPr>
          <w:rFonts w:ascii="Arial" w:hAnsi="Arial" w:cs="Arial"/>
          <w:sz w:val="24"/>
          <w:szCs w:val="24"/>
        </w:rPr>
      </w:pPr>
      <w:r>
        <w:rPr>
          <w:rFonts w:ascii="Arial" w:hAnsi="Arial" w:cs="Arial"/>
          <w:b/>
          <w:bCs/>
          <w:sz w:val="24"/>
          <w:szCs w:val="24"/>
          <w:u w:val="single"/>
        </w:rPr>
        <w:t xml:space="preserve">QUESTION NO: </w:t>
      </w:r>
      <w:r w:rsidR="007B5751" w:rsidRPr="007B5751">
        <w:rPr>
          <w:rFonts w:ascii="Arial" w:hAnsi="Arial" w:cs="Arial"/>
          <w:b/>
          <w:bCs/>
          <w:sz w:val="24"/>
          <w:szCs w:val="24"/>
          <w:u w:val="single"/>
        </w:rPr>
        <w:t>568</w:t>
      </w:r>
    </w:p>
    <w:p w:rsidR="007B5751" w:rsidRPr="007B5751" w:rsidRDefault="007B5751" w:rsidP="007B5751">
      <w:pPr>
        <w:spacing w:line="240" w:lineRule="auto"/>
        <w:rPr>
          <w:rFonts w:ascii="Arial" w:hAnsi="Arial" w:cs="Arial"/>
          <w:sz w:val="24"/>
          <w:szCs w:val="24"/>
        </w:rPr>
      </w:pPr>
      <w:r w:rsidRPr="007B5751">
        <w:rPr>
          <w:rFonts w:ascii="Arial" w:hAnsi="Arial" w:cs="Arial"/>
          <w:b/>
          <w:bCs/>
          <w:sz w:val="24"/>
          <w:szCs w:val="24"/>
        </w:rPr>
        <w:t>DÁIL QUESTION</w:t>
      </w:r>
      <w:r w:rsidRPr="007B5751">
        <w:rPr>
          <w:rFonts w:ascii="Arial" w:hAnsi="Arial" w:cs="Arial"/>
          <w:sz w:val="24"/>
          <w:szCs w:val="24"/>
        </w:rPr>
        <w:t xml:space="preserve"> addressed to the Minister for Housing, Planning and Local Government (Deputy </w:t>
      </w:r>
      <w:proofErr w:type="spellStart"/>
      <w:r w:rsidRPr="007B5751">
        <w:rPr>
          <w:rFonts w:ascii="Arial" w:hAnsi="Arial" w:cs="Arial"/>
          <w:sz w:val="24"/>
          <w:szCs w:val="24"/>
        </w:rPr>
        <w:t>Eoghan</w:t>
      </w:r>
      <w:proofErr w:type="spellEnd"/>
      <w:r w:rsidRPr="007B5751">
        <w:rPr>
          <w:rFonts w:ascii="Arial" w:hAnsi="Arial" w:cs="Arial"/>
          <w:sz w:val="24"/>
          <w:szCs w:val="24"/>
        </w:rPr>
        <w:t xml:space="preserve"> Murphy)</w:t>
      </w:r>
      <w:r w:rsidR="00EC1AF8">
        <w:rPr>
          <w:rFonts w:ascii="Arial" w:hAnsi="Arial" w:cs="Arial"/>
          <w:sz w:val="24"/>
          <w:szCs w:val="24"/>
        </w:rPr>
        <w:t xml:space="preserve"> </w:t>
      </w:r>
      <w:r w:rsidRPr="007B5751">
        <w:rPr>
          <w:rFonts w:ascii="Arial" w:hAnsi="Arial" w:cs="Arial"/>
          <w:sz w:val="24"/>
          <w:szCs w:val="24"/>
        </w:rPr>
        <w:t xml:space="preserve">by Deputy </w:t>
      </w:r>
      <w:proofErr w:type="spellStart"/>
      <w:r w:rsidRPr="007B5751">
        <w:rPr>
          <w:rFonts w:ascii="Arial" w:hAnsi="Arial" w:cs="Arial"/>
          <w:sz w:val="24"/>
          <w:szCs w:val="24"/>
        </w:rPr>
        <w:t>Darragh</w:t>
      </w:r>
      <w:proofErr w:type="spellEnd"/>
      <w:r w:rsidRPr="007B5751">
        <w:rPr>
          <w:rFonts w:ascii="Arial" w:hAnsi="Arial" w:cs="Arial"/>
          <w:sz w:val="24"/>
          <w:szCs w:val="24"/>
        </w:rPr>
        <w:t xml:space="preserve"> O'Brien</w:t>
      </w:r>
      <w:r w:rsidR="00EC1AF8">
        <w:rPr>
          <w:rFonts w:ascii="Arial" w:hAnsi="Arial" w:cs="Arial"/>
          <w:sz w:val="24"/>
          <w:szCs w:val="24"/>
        </w:rPr>
        <w:t xml:space="preserve"> </w:t>
      </w:r>
      <w:r w:rsidRPr="007B5751">
        <w:rPr>
          <w:rFonts w:ascii="Arial" w:hAnsi="Arial" w:cs="Arial"/>
          <w:sz w:val="24"/>
          <w:szCs w:val="24"/>
        </w:rPr>
        <w:t>for </w:t>
      </w:r>
      <w:r w:rsidRPr="007B5751">
        <w:rPr>
          <w:rFonts w:ascii="Arial" w:hAnsi="Arial" w:cs="Arial"/>
          <w:b/>
          <w:bCs/>
          <w:sz w:val="24"/>
          <w:szCs w:val="24"/>
        </w:rPr>
        <w:t>WRITTEN ANSWER</w:t>
      </w:r>
      <w:r w:rsidRPr="007B5751">
        <w:rPr>
          <w:rFonts w:ascii="Arial" w:hAnsi="Arial" w:cs="Arial"/>
          <w:sz w:val="24"/>
          <w:szCs w:val="24"/>
        </w:rPr>
        <w:t> on </w:t>
      </w:r>
      <w:r w:rsidRPr="007B5751">
        <w:rPr>
          <w:rFonts w:ascii="Arial" w:hAnsi="Arial" w:cs="Arial"/>
          <w:b/>
          <w:bCs/>
          <w:sz w:val="24"/>
          <w:szCs w:val="24"/>
        </w:rPr>
        <w:t>26/06/2018</w:t>
      </w:r>
      <w:r w:rsidRPr="007B5751">
        <w:rPr>
          <w:rFonts w:ascii="Arial" w:hAnsi="Arial" w:cs="Arial"/>
          <w:sz w:val="24"/>
          <w:szCs w:val="24"/>
        </w:rPr>
        <w:t>  </w:t>
      </w:r>
    </w:p>
    <w:p w:rsidR="007B5751" w:rsidRDefault="007B5751" w:rsidP="007B5751">
      <w:pPr>
        <w:spacing w:line="240" w:lineRule="auto"/>
        <w:rPr>
          <w:rFonts w:ascii="Arial" w:hAnsi="Arial" w:cs="Arial"/>
          <w:b/>
          <w:bCs/>
          <w:sz w:val="24"/>
          <w:szCs w:val="24"/>
          <w:u w:val="single"/>
        </w:rPr>
      </w:pPr>
      <w:r w:rsidRPr="007B5751">
        <w:rPr>
          <w:rFonts w:ascii="Arial" w:hAnsi="Arial" w:cs="Arial"/>
          <w:sz w:val="24"/>
          <w:szCs w:val="24"/>
        </w:rPr>
        <w:br/>
        <w:t>To ask the Minister for Housing; Planning and Local Government the average cost of one, two, three and four bed local authority new build units on the basis of costings submitted to his Department by local authorities over the past 12 months; the all-in costs and construction only costs; and the itemised costed list of the individual non-construction costs for each unit size.</w:t>
      </w:r>
      <w:r w:rsidRPr="007B5751">
        <w:rPr>
          <w:rFonts w:ascii="Arial" w:hAnsi="Arial" w:cs="Arial"/>
          <w:sz w:val="24"/>
          <w:szCs w:val="24"/>
        </w:rPr>
        <w:br/>
        <w:t>  </w:t>
      </w:r>
      <w:r w:rsidRPr="007B5751">
        <w:rPr>
          <w:rFonts w:ascii="Arial" w:hAnsi="Arial" w:cs="Arial"/>
          <w:sz w:val="24"/>
          <w:szCs w:val="24"/>
        </w:rPr>
        <w:br/>
      </w:r>
      <w:r>
        <w:rPr>
          <w:rFonts w:ascii="Arial" w:hAnsi="Arial" w:cs="Arial"/>
          <w:b/>
          <w:bCs/>
          <w:sz w:val="24"/>
          <w:szCs w:val="24"/>
          <w:u w:val="single"/>
        </w:rPr>
        <w:t>REPLY</w:t>
      </w:r>
    </w:p>
    <w:p w:rsidR="00EC1AF8" w:rsidRDefault="007B5751" w:rsidP="007B5751">
      <w:pPr>
        <w:spacing w:line="240" w:lineRule="auto"/>
        <w:rPr>
          <w:rFonts w:ascii="Arial" w:hAnsi="Arial" w:cs="Arial"/>
          <w:i/>
          <w:iCs/>
          <w:sz w:val="24"/>
          <w:szCs w:val="24"/>
        </w:rPr>
      </w:pPr>
      <w:r w:rsidRPr="007B5751">
        <w:rPr>
          <w:rFonts w:ascii="Arial" w:hAnsi="Arial" w:cs="Arial"/>
          <w:sz w:val="24"/>
          <w:szCs w:val="24"/>
        </w:rPr>
        <w:br/>
        <w:t>The information sought in relation to average costs, to the extent and in the format to which it is readily available, is set out in the table below.  The costs set out below are average costs arising in local authority areas, which are based on the analysis of returned data from tendered social h</w:t>
      </w:r>
      <w:bookmarkStart w:id="0" w:name="_GoBack"/>
      <w:bookmarkEnd w:id="0"/>
      <w:r w:rsidR="00EC1AF8">
        <w:rPr>
          <w:rFonts w:ascii="Arial" w:hAnsi="Arial" w:cs="Arial"/>
          <w:sz w:val="24"/>
          <w:szCs w:val="24"/>
        </w:rPr>
        <w:t xml:space="preserve">ousing schemes over an extended </w:t>
      </w:r>
      <w:r w:rsidRPr="007B5751">
        <w:rPr>
          <w:rFonts w:ascii="Arial" w:hAnsi="Arial" w:cs="Arial"/>
          <w:sz w:val="24"/>
          <w:szCs w:val="24"/>
        </w:rPr>
        <w:t>period.</w:t>
      </w:r>
    </w:p>
    <w:p w:rsidR="00EC1AF8" w:rsidRDefault="007B5751" w:rsidP="007B5751">
      <w:pPr>
        <w:spacing w:line="240" w:lineRule="auto"/>
        <w:rPr>
          <w:rFonts w:ascii="Arial" w:hAnsi="Arial" w:cs="Arial"/>
          <w:sz w:val="24"/>
          <w:szCs w:val="24"/>
        </w:rPr>
      </w:pPr>
      <w:r w:rsidRPr="007B5751">
        <w:rPr>
          <w:rFonts w:ascii="Arial" w:hAnsi="Arial" w:cs="Arial"/>
          <w:sz w:val="24"/>
          <w:szCs w:val="24"/>
        </w:rPr>
        <w:t>Construction cost figures are reflective of building costs (including VAT) and also include normal site works and site development.  </w:t>
      </w:r>
    </w:p>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All-in costs include cost of construction, land cost, professional fees, utility connections, site investigations/surveys, archaeology where appropriate, and contribution to public art.  Abnormal costs are excluded from these figures.</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3"/>
        <w:gridCol w:w="959"/>
        <w:gridCol w:w="959"/>
        <w:gridCol w:w="960"/>
        <w:gridCol w:w="960"/>
        <w:gridCol w:w="960"/>
        <w:gridCol w:w="960"/>
        <w:gridCol w:w="960"/>
        <w:gridCol w:w="975"/>
      </w:tblGrid>
      <w:tr w:rsidR="007B5751" w:rsidRPr="007B5751" w:rsidTr="007B5751">
        <w:trPr>
          <w:tblCellSpacing w:w="15"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1 bed</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2 bed  (1 storey)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2 bed  (2 storey)</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3 bed</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4 bed</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1 bed Apt.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2 bed Apt.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3 bed Apt.</w:t>
            </w:r>
          </w:p>
        </w:tc>
      </w:tr>
      <w:tr w:rsidR="007B5751" w:rsidRPr="007B5751" w:rsidTr="007B5751">
        <w:trPr>
          <w:tblCellSpacing w:w="15"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Construction Costs</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€ 143,750</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€ 149,576</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€ 157,771</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€ 167,224</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€ 176,629</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€ 150,918</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€ 157,065</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€ 173,953</w:t>
            </w:r>
          </w:p>
        </w:tc>
      </w:tr>
      <w:tr w:rsidR="007B5751" w:rsidRPr="007B5751" w:rsidTr="007B5751">
        <w:trPr>
          <w:tblCellSpacing w:w="15" w:type="dxa"/>
        </w:trPr>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All-in Costs</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€ 182,944</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€ 189,644</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€ 198,491</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€ 209,106</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€ 219,694</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€ 192,068</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€ 199,112</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7B5751" w:rsidRPr="007B5751" w:rsidRDefault="007B5751" w:rsidP="007B5751">
            <w:pPr>
              <w:spacing w:line="240" w:lineRule="auto"/>
              <w:rPr>
                <w:rFonts w:ascii="Arial" w:hAnsi="Arial" w:cs="Arial"/>
                <w:sz w:val="24"/>
                <w:szCs w:val="24"/>
              </w:rPr>
            </w:pPr>
            <w:r w:rsidRPr="007B5751">
              <w:rPr>
                <w:rFonts w:ascii="Arial" w:hAnsi="Arial" w:cs="Arial"/>
                <w:sz w:val="24"/>
                <w:szCs w:val="24"/>
              </w:rPr>
              <w:t>€ 218,818</w:t>
            </w:r>
          </w:p>
        </w:tc>
      </w:tr>
    </w:tbl>
    <w:p w:rsidR="00EC1AF8" w:rsidRDefault="00EC1AF8" w:rsidP="007B5751">
      <w:pPr>
        <w:spacing w:line="240" w:lineRule="auto"/>
        <w:rPr>
          <w:rFonts w:ascii="Arial" w:hAnsi="Arial" w:cs="Arial"/>
          <w:sz w:val="24"/>
          <w:szCs w:val="24"/>
        </w:rPr>
      </w:pPr>
    </w:p>
    <w:p w:rsidR="003F0441" w:rsidRPr="007B5751" w:rsidRDefault="007B5751" w:rsidP="007B5751">
      <w:pPr>
        <w:spacing w:line="240" w:lineRule="auto"/>
        <w:rPr>
          <w:rFonts w:ascii="Arial" w:hAnsi="Arial" w:cs="Arial"/>
          <w:sz w:val="24"/>
          <w:szCs w:val="24"/>
        </w:rPr>
      </w:pPr>
      <w:r w:rsidRPr="007B5751">
        <w:rPr>
          <w:rFonts w:ascii="Arial" w:hAnsi="Arial" w:cs="Arial"/>
          <w:sz w:val="24"/>
          <w:szCs w:val="24"/>
        </w:rPr>
        <w:t>My Department continues to maintain a clear focus on delivering value for money both in terms of the construction and all-in costs of social housing projects.</w:t>
      </w:r>
    </w:p>
    <w:sectPr w:rsidR="003F0441" w:rsidRPr="007B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BA"/>
    <w:rsid w:val="003F0441"/>
    <w:rsid w:val="0054590A"/>
    <w:rsid w:val="007B5751"/>
    <w:rsid w:val="00A21319"/>
    <w:rsid w:val="00B453BA"/>
    <w:rsid w:val="00C224C9"/>
    <w:rsid w:val="00EC1A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0331">
      <w:bodyDiv w:val="1"/>
      <w:marLeft w:val="0"/>
      <w:marRight w:val="0"/>
      <w:marTop w:val="0"/>
      <w:marBottom w:val="0"/>
      <w:divBdr>
        <w:top w:val="none" w:sz="0" w:space="0" w:color="auto"/>
        <w:left w:val="none" w:sz="0" w:space="0" w:color="auto"/>
        <w:bottom w:val="none" w:sz="0" w:space="0" w:color="auto"/>
        <w:right w:val="none" w:sz="0" w:space="0" w:color="auto"/>
      </w:divBdr>
    </w:div>
    <w:div w:id="1579704762">
      <w:bodyDiv w:val="1"/>
      <w:marLeft w:val="0"/>
      <w:marRight w:val="0"/>
      <w:marTop w:val="0"/>
      <w:marBottom w:val="0"/>
      <w:divBdr>
        <w:top w:val="none" w:sz="0" w:space="0" w:color="auto"/>
        <w:left w:val="none" w:sz="0" w:space="0" w:color="auto"/>
        <w:bottom w:val="none" w:sz="0" w:space="0" w:color="auto"/>
        <w:right w:val="none" w:sz="0" w:space="0" w:color="auto"/>
      </w:divBdr>
      <w:divsChild>
        <w:div w:id="55262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16084">
              <w:marLeft w:val="0"/>
              <w:marRight w:val="0"/>
              <w:marTop w:val="0"/>
              <w:marBottom w:val="0"/>
              <w:divBdr>
                <w:top w:val="none" w:sz="0" w:space="0" w:color="auto"/>
                <w:left w:val="none" w:sz="0" w:space="0" w:color="auto"/>
                <w:bottom w:val="none" w:sz="0" w:space="0" w:color="auto"/>
                <w:right w:val="none" w:sz="0" w:space="0" w:color="auto"/>
              </w:divBdr>
              <w:divsChild>
                <w:div w:id="117395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70678">
                      <w:marLeft w:val="0"/>
                      <w:marRight w:val="0"/>
                      <w:marTop w:val="0"/>
                      <w:marBottom w:val="0"/>
                      <w:divBdr>
                        <w:top w:val="none" w:sz="0" w:space="0" w:color="auto"/>
                        <w:left w:val="none" w:sz="0" w:space="0" w:color="auto"/>
                        <w:bottom w:val="none" w:sz="0" w:space="0" w:color="auto"/>
                        <w:right w:val="none" w:sz="0" w:space="0" w:color="auto"/>
                      </w:divBdr>
                      <w:divsChild>
                        <w:div w:id="239872148">
                          <w:marLeft w:val="0"/>
                          <w:marRight w:val="0"/>
                          <w:marTop w:val="0"/>
                          <w:marBottom w:val="0"/>
                          <w:divBdr>
                            <w:top w:val="none" w:sz="0" w:space="0" w:color="auto"/>
                            <w:left w:val="none" w:sz="0" w:space="0" w:color="auto"/>
                            <w:bottom w:val="none" w:sz="0" w:space="0" w:color="auto"/>
                            <w:right w:val="none" w:sz="0" w:space="0" w:color="auto"/>
                          </w:divBdr>
                          <w:divsChild>
                            <w:div w:id="174734661">
                              <w:marLeft w:val="0"/>
                              <w:marRight w:val="0"/>
                              <w:marTop w:val="0"/>
                              <w:marBottom w:val="0"/>
                              <w:divBdr>
                                <w:top w:val="none" w:sz="0" w:space="0" w:color="auto"/>
                                <w:left w:val="none" w:sz="0" w:space="0" w:color="auto"/>
                                <w:bottom w:val="none" w:sz="0" w:space="0" w:color="auto"/>
                                <w:right w:val="none" w:sz="0" w:space="0" w:color="auto"/>
                              </w:divBdr>
                              <w:divsChild>
                                <w:div w:id="1730225391">
                                  <w:marLeft w:val="0"/>
                                  <w:marRight w:val="0"/>
                                  <w:marTop w:val="0"/>
                                  <w:marBottom w:val="0"/>
                                  <w:divBdr>
                                    <w:top w:val="none" w:sz="0" w:space="0" w:color="auto"/>
                                    <w:left w:val="none" w:sz="0" w:space="0" w:color="auto"/>
                                    <w:bottom w:val="none" w:sz="0" w:space="0" w:color="auto"/>
                                    <w:right w:val="none" w:sz="0" w:space="0" w:color="auto"/>
                                  </w:divBdr>
                                  <w:divsChild>
                                    <w:div w:id="6649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Ahern</dc:creator>
  <cp:lastModifiedBy>Ciara Ahern</cp:lastModifiedBy>
  <cp:revision>1</cp:revision>
  <cp:lastPrinted>2018-07-06T10:10:00Z</cp:lastPrinted>
  <dcterms:created xsi:type="dcterms:W3CDTF">2018-07-06T10:09:00Z</dcterms:created>
  <dcterms:modified xsi:type="dcterms:W3CDTF">2018-07-06T13:23:00Z</dcterms:modified>
</cp:coreProperties>
</file>